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3FD7E" w14:textId="473F69B5" w:rsidR="00C4796B" w:rsidRDefault="00000000">
      <w:r>
        <w:t>REGLEMENT SKIN ACADEMY  JULIA ROGOZIŃSKA (NEDERLAND)</w:t>
      </w:r>
    </w:p>
    <w:p w14:paraId="75550482" w14:textId="3481148D" w:rsidR="0013031F" w:rsidRDefault="0013031F">
      <w:r>
        <w:t>Geregisteerd bij het CRKBO</w:t>
      </w:r>
    </w:p>
    <w:p w14:paraId="762097F2" w14:textId="77777777" w:rsidR="00C4796B" w:rsidRPr="00726207" w:rsidRDefault="00000000">
      <w:pPr>
        <w:rPr>
          <w:b/>
          <w:bCs/>
        </w:rPr>
      </w:pPr>
      <w:r w:rsidRPr="00726207">
        <w:rPr>
          <w:b/>
          <w:bCs/>
        </w:rPr>
        <w:t>1. Gegevens van de organisator en toepassingsbereik</w:t>
      </w:r>
    </w:p>
    <w:p w14:paraId="5B722290" w14:textId="0012DD37" w:rsidR="00C4796B" w:rsidRDefault="00000000">
      <w:r>
        <w:t xml:space="preserve">1.1. De organisator van de cursussen is: Skin Academy Julia Rogozińska, </w:t>
      </w:r>
      <w:r w:rsidR="00726207">
        <w:t xml:space="preserve">Minervum 7444 A 4817ZG Breda  </w:t>
      </w:r>
      <w:r>
        <w:t>KvK:</w:t>
      </w:r>
      <w:r w:rsidR="00726207">
        <w:t xml:space="preserve"> </w:t>
      </w:r>
      <w:r w:rsidR="00726207" w:rsidRPr="00726207">
        <w:t>85883646</w:t>
      </w:r>
      <w:r w:rsidR="00726207">
        <w:t xml:space="preserve"> </w:t>
      </w:r>
      <w:r>
        <w:t>, </w:t>
      </w:r>
    </w:p>
    <w:p w14:paraId="44A4CDB2" w14:textId="77777777" w:rsidR="00C4796B" w:rsidRDefault="00000000">
      <w:r>
        <w:t>1.2. Dit Reglement geldt voor alle cursussen, opleidingen, workshops en examens georganiseerd door Skin Academy in Nederland en voor bijbehorende diensten (materiaal, toegang tot online platform, nazorg).</w:t>
      </w:r>
    </w:p>
    <w:p w14:paraId="01740846" w14:textId="77777777" w:rsidR="00C4796B" w:rsidRDefault="00000000">
      <w:r>
        <w:t>1.3. Skin Academy handelt in overeenstemming met de Kwaliteitscode voor Opleidingsinstellingen voor Kort Beroepsonderwijs en de reikwijdte van de standaard kwaliteitsregels voor particuliere opleidingsinstituten-audit (organisatie, docenten, informatie, contracten en betalingen, uitvoering, examinering, klachtenprocedure).</w:t>
      </w:r>
    </w:p>
    <w:p w14:paraId="5B6E1A67" w14:textId="77777777" w:rsidR="00C4796B" w:rsidRPr="00726207" w:rsidRDefault="00000000">
      <w:pPr>
        <w:rPr>
          <w:b/>
          <w:bCs/>
        </w:rPr>
      </w:pPr>
      <w:r w:rsidRPr="00726207">
        <w:rPr>
          <w:b/>
          <w:bCs/>
        </w:rPr>
        <w:t>2. Definities</w:t>
      </w:r>
    </w:p>
    <w:p w14:paraId="29F7CB5F" w14:textId="77777777" w:rsidR="00C4796B" w:rsidRDefault="00000000">
      <w:r>
        <w:t>„Cursist” – een particulier die deelneemt aan de cursus; „Opdrachtgever” – de entiteit die de cursus betaalt (cursist, bedrijf of andere organisatie); „Overeenkomst” – overeenkomst inzake deelname aan de cursus; „Consument” – cursist die de overeenkomst sluit buiten beroeps- of bedrijfsactiviteiten; „Model” – persoon die deelneemt aan de praktijklessen.</w:t>
      </w:r>
    </w:p>
    <w:p w14:paraId="2241B44F" w14:textId="77777777" w:rsidR="00C4796B" w:rsidRPr="00726207" w:rsidRDefault="00000000">
      <w:pPr>
        <w:rPr>
          <w:b/>
          <w:bCs/>
        </w:rPr>
      </w:pPr>
      <w:r w:rsidRPr="00726207">
        <w:rPr>
          <w:b/>
          <w:bCs/>
        </w:rPr>
        <w:t>3. Precontractuele informatie en communicatie</w:t>
      </w:r>
    </w:p>
    <w:p w14:paraId="4DAF0866" w14:textId="77777777" w:rsidR="00C4796B" w:rsidRDefault="00000000">
      <w:r>
        <w:t>3.1. Voor het sluiten van de overeenkomst verstrekt Skin Academy ten minste: titel en beschrijving van de cursus, niveau, duur, doelstellingen, doelgroep en vereisten, inhoud van het lesmateriaal, informatie over kwalificaties/certificaten, wijze en plaats van uitvoering, examenvoorwaarden, annulerings-/terugbetalingsvoorwaarden, volledige kosten (incl. materiaal), betalingsvoorwaarden.</w:t>
      </w:r>
    </w:p>
    <w:p w14:paraId="4EE218C1" w14:textId="77777777" w:rsidR="00C4796B" w:rsidRDefault="00000000">
      <w:r>
        <w:t>3.2. Alle informatie is juist, duidelijk en niet-misleidend; Skin Academy handelt conform de regels inzake oneerlijke handelspraktijken.</w:t>
      </w:r>
    </w:p>
    <w:p w14:paraId="52DC8CF0" w14:textId="77777777" w:rsidR="00C4796B" w:rsidRPr="00726207" w:rsidRDefault="00000000">
      <w:pPr>
        <w:rPr>
          <w:b/>
          <w:bCs/>
        </w:rPr>
      </w:pPr>
      <w:r w:rsidRPr="00726207">
        <w:rPr>
          <w:b/>
          <w:bCs/>
        </w:rPr>
        <w:t>4. Inschrijving, prijzen, betalingen</w:t>
      </w:r>
    </w:p>
    <w:p w14:paraId="7217B172" w14:textId="77777777" w:rsidR="00C4796B" w:rsidRDefault="00000000">
      <w:r>
        <w:t>4.1. De overeenkomst komt tot stand na inschrijving en bevestiging door Skin Academy.</w:t>
      </w:r>
    </w:p>
    <w:p w14:paraId="11FF4F96" w14:textId="77777777" w:rsidR="00C4796B" w:rsidRDefault="00000000">
      <w:r>
        <w:t>4.2. Prijzen zijn inclusief btw. Indien de cursus in aanmerking komt voor de vrijstelling van btw op grond van de onderwijsvrijstelling (art. 11 lid 1 sub o Wet OB 1968), wordt dit bij de aanbieding/factuur vermeld.</w:t>
      </w:r>
    </w:p>
    <w:p w14:paraId="0A9CF9FF" w14:textId="77777777" w:rsidR="00C4796B" w:rsidRDefault="00000000">
      <w:r>
        <w:t>4.3. Geaccepteerde betaalmethoden en termijnen: [invullen]. Bij niet-tijdige betaling kan de toegang tot de cursus worden geblokkeer totdat de betaling is voldaan (met inachtneming van consumentenrechten).</w:t>
      </w:r>
    </w:p>
    <w:p w14:paraId="432F7092" w14:textId="77777777" w:rsidR="00C4796B" w:rsidRDefault="00000000">
      <w:r>
        <w:lastRenderedPageBreak/>
        <w:t>4.4. Facturen en boekhoudkundige documenten worden bewaard conform de Nederlandse fiscale bewaarplicht – in de regel 7 jaar (10 jaar voor bepaalde gegevens).</w:t>
      </w:r>
    </w:p>
    <w:p w14:paraId="0DFE6F14" w14:textId="77777777" w:rsidR="00C4796B" w:rsidRPr="00726207" w:rsidRDefault="00000000">
      <w:pPr>
        <w:rPr>
          <w:b/>
          <w:bCs/>
        </w:rPr>
      </w:pPr>
      <w:r w:rsidRPr="00726207">
        <w:rPr>
          <w:b/>
          <w:bCs/>
        </w:rPr>
        <w:t>5. Herroepingsrecht (consument) en bedenktermijn standaard kwaliteitsregels voor particuliere opleidingsinstituten</w:t>
      </w:r>
    </w:p>
    <w:p w14:paraId="74F8042A" w14:textId="77777777" w:rsidR="00C4796B" w:rsidRDefault="00000000">
      <w:r>
        <w:t>5.1. De consument heeft het recht om binnen 14 dagen na het sluiten van een overeenkomst op afstand of buiten de verkoopruimte de overeenkomst zonder opgave van redenen, de overeenkomst te herroepen (art. 6:230o BW). Bij een geldige ontbinding betaalt Skin Academy alle ontvangen bedragen terug, uiterlijk binnen 14 dagen na ontvangst van de verklaring (art. 6:230r BW), met hetzelfde betaalmiddel tenzij anders overeengekomen, en zonder kosten voor de consument.</w:t>
      </w:r>
    </w:p>
    <w:p w14:paraId="69C4BE69" w14:textId="77777777" w:rsidR="00C4796B" w:rsidRDefault="00000000">
      <w:r>
        <w:t>5.2. Conform de eisen van de standaard kwaliteitsregels voor particuliere opleidingsinstituten-audit garandeert Skin Academy een bedenktermijn van minimaal 14 dagen voor consumenten; indien de cursist zelf boekt maar de werkgever betaalt – blijft de bedenktermijn gelden; indien uitsluitend de werkgever contracteert (B2B), geldt de wettelijke bedenktermijn niet.</w:t>
      </w:r>
    </w:p>
    <w:p w14:paraId="3BC9A56D" w14:textId="77777777" w:rsidR="00C4796B" w:rsidRDefault="00000000">
      <w:r>
        <w:t>5.3. Uitzonderingen op het herroepingsrecht volgen uit de wettelijke uitzonderingen (art. 6:230p BW) – bijvoorbeeld volledige uitvoering van de dienst met uitdrukkelijke instemming binnen 14 dagen of andere gevallen voorzien in de wet. In dergelijke situaties verstrekt Skin Academy duidelijke informatie en verkrijgt de vereiste instemming.</w:t>
      </w:r>
    </w:p>
    <w:p w14:paraId="41DC13ED" w14:textId="77777777" w:rsidR="00C4796B" w:rsidRPr="00726207" w:rsidRDefault="00000000">
      <w:pPr>
        <w:rPr>
          <w:b/>
          <w:bCs/>
        </w:rPr>
      </w:pPr>
      <w:r w:rsidRPr="00726207">
        <w:rPr>
          <w:b/>
          <w:bCs/>
        </w:rPr>
        <w:t>6. Annulering, wijziging en intrekking</w:t>
      </w:r>
    </w:p>
    <w:p w14:paraId="32F52FF5" w14:textId="77777777" w:rsidR="00C4796B" w:rsidRDefault="00000000">
      <w:r>
        <w:t>6.1. Annuleringen dienen schriftelijk (per e-mail) te gebeuren. Terugbetalingsvoorwaarden:</w:t>
      </w:r>
    </w:p>
    <w:p w14:paraId="033DA113" w14:textId="77777777" w:rsidR="00C4796B" w:rsidRDefault="00000000">
      <w:r>
        <w:t>— binnen 14 dagen na het sluiten van de overeenkomst (indien herroepingsrecht van toepassing) – volledige terugbetaling;</w:t>
      </w:r>
    </w:p>
    <w:p w14:paraId="6E590BEC" w14:textId="77777777" w:rsidR="00C4796B" w:rsidRDefault="00000000">
      <w:r>
        <w:t>— na 14 dagen en ≥ 21 dagen voor de start – 80% terugbetaling;</w:t>
      </w:r>
    </w:p>
    <w:p w14:paraId="692B5B83" w14:textId="77777777" w:rsidR="00C4796B" w:rsidRDefault="00000000">
      <w:r>
        <w:t>— 20–8 dagen voor de start – 50% terugbetaling;</w:t>
      </w:r>
    </w:p>
    <w:p w14:paraId="3F62AE65" w14:textId="77777777" w:rsidR="00C4796B" w:rsidRDefault="00000000">
      <w:r>
        <w:t>— ≤ 7 dagen – 0% terugbetaling (met mogelijkheid tot eenmalige gratis verplaatsing indien plaatsen beschikbaar).</w:t>
      </w:r>
    </w:p>
    <w:p w14:paraId="47C9318E" w14:textId="77777777" w:rsidR="00C4796B" w:rsidRDefault="00000000">
      <w:r>
        <w:t>6.2. Bij ziekte/overmacht kan kosteloze verplaatsing naar een volgende editie worden aangeboden (indien beschikbaar).</w:t>
      </w:r>
    </w:p>
    <w:p w14:paraId="0C7EFEC3" w14:textId="77777777" w:rsidR="00C4796B" w:rsidRDefault="00000000">
      <w:r>
        <w:t>6.3. Skin Academy kan de cursus annuleren bij onvoldoende inschrijvingen, afwezigheid van de docent of andere buitengewone omstandigheden; in dat geval wordt een nieuwe datum aangeboden of volledige terugbetaling verstrekt – binnen de wettelijke termijn of een kortere interne termijn.</w:t>
      </w:r>
    </w:p>
    <w:p w14:paraId="309C269F" w14:textId="77777777" w:rsidR="00726207" w:rsidRDefault="00726207"/>
    <w:p w14:paraId="7F004113" w14:textId="77777777" w:rsidR="00C4796B" w:rsidRPr="00726207" w:rsidRDefault="00000000">
      <w:pPr>
        <w:rPr>
          <w:b/>
          <w:bCs/>
        </w:rPr>
      </w:pPr>
      <w:r w:rsidRPr="00726207">
        <w:rPr>
          <w:b/>
          <w:bCs/>
        </w:rPr>
        <w:lastRenderedPageBreak/>
        <w:t>7. Uitvoering, materiaal, intellectuele eigendom</w:t>
      </w:r>
    </w:p>
    <w:p w14:paraId="47CD659F" w14:textId="77777777" w:rsidR="00C4796B" w:rsidRDefault="00000000">
      <w:r>
        <w:t>7.1. Programma, rooster, locatie en faciliteiten komen overeen met de cursusomschrijving; inhoudelijke wijzigingen zijn alleen toegestaan als deze de kwaliteit en leeruitkomsten niet verminderen.</w:t>
      </w:r>
    </w:p>
    <w:p w14:paraId="2DC05802" w14:textId="77777777" w:rsidR="00C4796B" w:rsidRDefault="00000000">
      <w:r>
        <w:t>7.2. Lesmateriaal en inhoud zijn uitsluitend voor eigen gebruik van de cursist; auteursrechten blijven bij Skin Academy/docenten (verbod op verspreiding zonder toestemming).</w:t>
      </w:r>
    </w:p>
    <w:p w14:paraId="46FD16FF" w14:textId="77777777" w:rsidR="00C4796B" w:rsidRDefault="00000000">
      <w:r>
        <w:t>7.3. Bij e-learning/blended learning wordt toegang en ondersteuning gegarandeerd, en de voortgang kan worden gemonitord conform kwaliteitseisen.</w:t>
      </w:r>
    </w:p>
    <w:p w14:paraId="76681F68" w14:textId="77777777" w:rsidR="00C4796B" w:rsidRPr="00726207" w:rsidRDefault="00000000">
      <w:pPr>
        <w:rPr>
          <w:b/>
          <w:bCs/>
        </w:rPr>
      </w:pPr>
      <w:r w:rsidRPr="00726207">
        <w:rPr>
          <w:b/>
          <w:bCs/>
        </w:rPr>
        <w:t>8. Examinering en certificering</w:t>
      </w:r>
    </w:p>
    <w:p w14:paraId="1389D2C4" w14:textId="77777777" w:rsidR="00C4796B" w:rsidRDefault="00000000">
      <w:r>
        <w:t>8.1. Voorwaarden voor examinering, aantal pogingen en beoordelingscriteria zijn vooraf bekendgemaakt; bij kwalificerende examens is passend toezicht of medebeoordeling door een onafhankelijke partij aanwezig.</w:t>
      </w:r>
    </w:p>
    <w:p w14:paraId="296777F4" w14:textId="77777777" w:rsidR="00C4796B" w:rsidRDefault="00000000">
      <w:r>
        <w:t>8.2 Personen die niet geslaagd zijn voor het examen ontvangen informatie over mogelijkheden voor herkansing of aanvulling.</w:t>
      </w:r>
    </w:p>
    <w:p w14:paraId="0171A1D0" w14:textId="77777777" w:rsidR="00C4796B" w:rsidRPr="00726207" w:rsidRDefault="00000000">
      <w:pPr>
        <w:rPr>
          <w:b/>
          <w:bCs/>
        </w:rPr>
      </w:pPr>
      <w:r w:rsidRPr="00726207">
        <w:rPr>
          <w:b/>
          <w:bCs/>
        </w:rPr>
        <w:t>9. Verplichtingen van de organisator</w:t>
      </w:r>
    </w:p>
    <w:p w14:paraId="7F5957B0" w14:textId="77777777" w:rsidR="00C4796B" w:rsidRDefault="00000000">
      <w:r>
        <w:t>9.1. Zorgen voor veilige en hygiënische omstandigheden tijdens praktijklessen, adequaat toezicht en actuele veiligheidsinstructies.</w:t>
      </w:r>
    </w:p>
    <w:p w14:paraId="218604CF" w14:textId="77777777" w:rsidR="00C4796B" w:rsidRDefault="00000000">
      <w:r>
        <w:t>9.2. Tijdige en correcte beantwoording van vragen binnen de aangegeven termijn.</w:t>
      </w:r>
    </w:p>
    <w:p w14:paraId="2D73409B" w14:textId="77777777" w:rsidR="00C4796B" w:rsidRDefault="00000000">
      <w:r>
        <w:t>9.3. Beschikken over een actueel kwaliteitsbeleid, verzamelen van evaluaties en opvolging van aanbevelingen.</w:t>
      </w:r>
    </w:p>
    <w:p w14:paraId="3982581F" w14:textId="77777777" w:rsidR="00C4796B" w:rsidRPr="00726207" w:rsidRDefault="00000000">
      <w:pPr>
        <w:rPr>
          <w:b/>
          <w:bCs/>
        </w:rPr>
      </w:pPr>
      <w:r w:rsidRPr="00726207">
        <w:rPr>
          <w:b/>
          <w:bCs/>
        </w:rPr>
        <w:t>10. Verplichtingen van cursisten en modellen</w:t>
      </w:r>
    </w:p>
    <w:p w14:paraId="587B609F" w14:textId="77777777" w:rsidR="00C4796B" w:rsidRDefault="00000000">
      <w:r>
        <w:t>10.1. Naleving van rooster, huisregels, hygiëne- en veiligheidsvoorschriften en aanwijzingen van de docent.</w:t>
      </w:r>
    </w:p>
    <w:p w14:paraId="103698EB" w14:textId="77777777" w:rsidR="00C4796B" w:rsidRDefault="00000000">
      <w:r>
        <w:t>10.2. Deelname aan praktijklessen met respect voor contra-indicaties en veiligheid; bij werk op modellen – verplicht invullen van toestemmingsformulier en intake (allergieën, contra-indicaties).</w:t>
      </w:r>
    </w:p>
    <w:p w14:paraId="19952B17" w14:textId="77777777" w:rsidR="00C4796B" w:rsidRDefault="00000000">
      <w:r>
        <w:t>10.3. Zorg voor toevertrouwd materiaal en apparatuur; verbod op handelingen buiten programma of competenties.</w:t>
      </w:r>
    </w:p>
    <w:p w14:paraId="0AA2E248" w14:textId="77777777" w:rsidR="00C4796B" w:rsidRPr="00726207" w:rsidRDefault="00000000">
      <w:pPr>
        <w:rPr>
          <w:b/>
          <w:bCs/>
        </w:rPr>
      </w:pPr>
      <w:r w:rsidRPr="00726207">
        <w:rPr>
          <w:b/>
          <w:bCs/>
        </w:rPr>
        <w:t>11. Aansprakelijkheid</w:t>
      </w:r>
    </w:p>
    <w:p w14:paraId="25CF9E3A" w14:textId="77777777" w:rsidR="00C4796B" w:rsidRDefault="00000000">
      <w:r>
        <w:t xml:space="preserve">11.1. Skin Academy is verantwoordelijk voor de juiste uitvoering van de overeenkomst. Aansprakelijkheid voor schade door opzet of grove schuld kan niet worden uitgesloten; </w:t>
      </w:r>
      <w:r>
        <w:lastRenderedPageBreak/>
        <w:t>tegenover consumenten kan aansprakelijkheid voor letsel/leven door toedoen niet worden uitgesloten.</w:t>
      </w:r>
    </w:p>
    <w:p w14:paraId="28F5E825" w14:textId="77777777" w:rsidR="00C4796B" w:rsidRDefault="00000000">
      <w:r>
        <w:t>11.2. De cursist moet zich houden aan veiligheidsinstructies; bij overtreding kan uitsluiting zonder restitutie plaatsvinden indien de veiligheid van anderen in gevaar komt (met proportionaliteit).</w:t>
      </w:r>
    </w:p>
    <w:p w14:paraId="7CD79B72" w14:textId="77777777" w:rsidR="00C4796B" w:rsidRPr="00726207" w:rsidRDefault="00000000">
      <w:pPr>
        <w:rPr>
          <w:b/>
          <w:bCs/>
        </w:rPr>
      </w:pPr>
      <w:r w:rsidRPr="00726207">
        <w:rPr>
          <w:b/>
          <w:bCs/>
        </w:rPr>
        <w:t>12. Klachtenprocedure</w:t>
      </w:r>
    </w:p>
    <w:p w14:paraId="67294DD2" w14:textId="794A0852" w:rsidR="00C4796B" w:rsidRPr="00015497" w:rsidRDefault="00015497">
      <w:r w:rsidRPr="00015497">
        <w:t>12.1. Indiening en termijn</w:t>
      </w:r>
      <w:r w:rsidRPr="00015497">
        <w:br/>
        <w:t xml:space="preserve">Klachten met betrekking tot een gevolgde cursus of opleiding dienen binnen één maand na afloop van de betreffende cursus/opleiding schriftelijk te worden ingediend via e-mail: </w:t>
      </w:r>
      <w:hyperlink r:id="rId6" w:history="1">
        <w:r w:rsidRPr="00015497">
          <w:rPr>
            <w:rStyle w:val="Hyperlink"/>
          </w:rPr>
          <w:t>skinacademyjr@gmail.com</w:t>
        </w:r>
      </w:hyperlink>
    </w:p>
    <w:p w14:paraId="5AD6A5E3" w14:textId="142763F7" w:rsidR="00015497" w:rsidRPr="00015497" w:rsidRDefault="00015497">
      <w:r w:rsidRPr="00015497">
        <w:t>12.2. Vertrouwelijkheid</w:t>
      </w:r>
      <w:r w:rsidRPr="00015497">
        <w:br/>
        <w:t>Alle klachten worden strikt vertrouwelijk behandeld. Persoonlijke gegevens en de inhoud van de klacht worden uitsluitend gebruikt voor de behandeling van de klacht.</w:t>
      </w:r>
    </w:p>
    <w:p w14:paraId="41BC66B0" w14:textId="77777777" w:rsidR="00015497" w:rsidRPr="00015497" w:rsidRDefault="00015497" w:rsidP="00015497">
      <w:pPr>
        <w:rPr>
          <w:lang w:val="nl-NL"/>
        </w:rPr>
      </w:pPr>
      <w:r w:rsidRPr="00015497">
        <w:rPr>
          <w:lang w:val="nl-NL"/>
        </w:rPr>
        <w:t>12.3. Ontvangstbevestiging en behandeling</w:t>
      </w:r>
    </w:p>
    <w:p w14:paraId="73BC4F0B" w14:textId="77777777" w:rsidR="00015497" w:rsidRPr="00015497" w:rsidRDefault="00015497" w:rsidP="00015497">
      <w:pPr>
        <w:numPr>
          <w:ilvl w:val="0"/>
          <w:numId w:val="10"/>
        </w:numPr>
        <w:rPr>
          <w:lang w:val="nl-NL"/>
        </w:rPr>
      </w:pPr>
      <w:r w:rsidRPr="00015497">
        <w:rPr>
          <w:lang w:val="nl-NL"/>
        </w:rPr>
        <w:t>Binnen één week na ontvangst van de klacht ontvangt de indiener een schriftelijke bevestiging.</w:t>
      </w:r>
    </w:p>
    <w:p w14:paraId="1A31426C" w14:textId="77777777" w:rsidR="00015497" w:rsidRPr="00015497" w:rsidRDefault="00015497" w:rsidP="00015497">
      <w:pPr>
        <w:numPr>
          <w:ilvl w:val="0"/>
          <w:numId w:val="10"/>
        </w:numPr>
        <w:rPr>
          <w:lang w:val="nl-NL"/>
        </w:rPr>
      </w:pPr>
      <w:r w:rsidRPr="00015497">
        <w:rPr>
          <w:lang w:val="nl-NL"/>
        </w:rPr>
        <w:t>De organisatie streeft ernaar om binnen vier weken een inhoudelijke reactie en – indien mogelijk – een oplossing te bieden.</w:t>
      </w:r>
    </w:p>
    <w:p w14:paraId="6ECDF296" w14:textId="77777777" w:rsidR="00015497" w:rsidRPr="00015497" w:rsidRDefault="00015497" w:rsidP="00015497">
      <w:pPr>
        <w:numPr>
          <w:ilvl w:val="0"/>
          <w:numId w:val="10"/>
        </w:numPr>
        <w:rPr>
          <w:lang w:val="nl-NL"/>
        </w:rPr>
      </w:pPr>
      <w:r w:rsidRPr="00015497">
        <w:rPr>
          <w:lang w:val="nl-NL"/>
        </w:rPr>
        <w:t>Indien voor de behandeling van de klacht een langere termijn noodzakelijk is, wordt de indiener daarover binnen deze vier weken geïnformeerd, met een toelichting en een nieuwe termijn.</w:t>
      </w:r>
    </w:p>
    <w:p w14:paraId="7386C13C" w14:textId="685E15F7" w:rsidR="00015497" w:rsidRPr="00015497" w:rsidRDefault="00015497">
      <w:r w:rsidRPr="00015497">
        <w:t>12.4. Geen oplossing / externe stap</w:t>
      </w:r>
      <w:r w:rsidRPr="00015497">
        <w:br/>
        <w:t>Indien partijen er samen niet in slagen tot een oplossing te komen, zal Skin Academy de klacht – in overleg met de klager – doorverwijzen naar een onafhankelijk advocaten- of juristenkantoor.</w:t>
      </w:r>
      <w:r w:rsidRPr="00015497">
        <w:br/>
        <w:t>Skin Academy zal ervoor zorgen dat er binnen twee weken na deze doorverwijzing een afspraak wordt gemaakt voor een onafhankelijke beoordeling.</w:t>
      </w:r>
    </w:p>
    <w:p w14:paraId="7B8134ED" w14:textId="4954140E" w:rsidR="00015497" w:rsidRDefault="00015497">
      <w:r w:rsidRPr="00015497">
        <w:t>12.5. Bewaartermijn en registratie</w:t>
      </w:r>
      <w:r w:rsidRPr="00015497">
        <w:br/>
        <w:t>Alle klachten en de bijbehorende correspondentie worden geregistreerd en minimaal twee jaar bewaard, zodat de afhandeling kan worden nagegaan en de kwaliteit van de dienstverlening kan worden verbeterd.</w:t>
      </w:r>
    </w:p>
    <w:p w14:paraId="1682ED39" w14:textId="145253BC" w:rsidR="00015497" w:rsidRPr="00015497" w:rsidRDefault="00015497">
      <w:r w:rsidRPr="00015497">
        <w:t>12.6. Recht op verdere stappen</w:t>
      </w:r>
      <w:r w:rsidRPr="00015497">
        <w:br/>
        <w:t>Na afronding van deze procedure staat het de klager uiteraard altijd vrij om – indien gewenst – de zaak voor te leggen aan de bevoegde rechter.</w:t>
      </w:r>
    </w:p>
    <w:p w14:paraId="7302C032" w14:textId="77777777" w:rsidR="00015497" w:rsidRDefault="00015497"/>
    <w:p w14:paraId="0E3B2FBA" w14:textId="77777777" w:rsidR="00015497" w:rsidRPr="00015497" w:rsidRDefault="00015497"/>
    <w:p w14:paraId="31129877" w14:textId="77777777" w:rsidR="00015497" w:rsidRPr="00015497" w:rsidRDefault="00015497">
      <w:pPr>
        <w:rPr>
          <w:lang w:val="nl-NL"/>
        </w:rPr>
      </w:pPr>
    </w:p>
    <w:p w14:paraId="369B6488" w14:textId="430CECE5" w:rsidR="00C4796B" w:rsidRPr="00726207" w:rsidRDefault="00000000">
      <w:pPr>
        <w:rPr>
          <w:b/>
          <w:bCs/>
        </w:rPr>
      </w:pPr>
      <w:r w:rsidRPr="00726207">
        <w:rPr>
          <w:b/>
          <w:bCs/>
        </w:rPr>
        <w:t xml:space="preserve">13. </w:t>
      </w:r>
      <w:r w:rsidR="00D14FCC" w:rsidRPr="00726207">
        <w:rPr>
          <w:b/>
          <w:bCs/>
        </w:rPr>
        <w:t>Vetrouwlijkheid</w:t>
      </w:r>
      <w:r w:rsidRPr="00726207">
        <w:rPr>
          <w:b/>
          <w:bCs/>
        </w:rPr>
        <w:t xml:space="preserve"> </w:t>
      </w:r>
    </w:p>
    <w:p w14:paraId="4E333410" w14:textId="77777777" w:rsidR="00726207" w:rsidRDefault="00000000" w:rsidP="00726207">
      <w:r>
        <w:t>13.1. </w:t>
      </w:r>
      <w:r w:rsidR="00726207" w:rsidRPr="00726207">
        <w:t>Partijen verplichten zich tot geheimhouding van alle vertrouwelijke informatie die zij in het kader van de overeenkomst van elkaar of uit andere bron hebben verkregen. Informatie geldt als vertrouwelijk als dit door de andere partij is medegedeeld of als dit voortvloeit uit de aard van de informatie. Zonder voorafgaande schriftelijke toestemming van de andere partij zal geen van de partijen deze informatie aan derden verstrekken, tenzij een wettelijke plicht tot openbaarmaking bestaat.</w:t>
      </w:r>
    </w:p>
    <w:p w14:paraId="60219ABE" w14:textId="72E4CA56" w:rsidR="00C4796B" w:rsidRPr="00726207" w:rsidRDefault="00000000" w:rsidP="00726207">
      <w:pPr>
        <w:rPr>
          <w:b/>
          <w:bCs/>
        </w:rPr>
      </w:pPr>
      <w:r w:rsidRPr="00726207">
        <w:rPr>
          <w:b/>
          <w:bCs/>
        </w:rPr>
        <w:t>14. Beeldmateriaal</w:t>
      </w:r>
    </w:p>
    <w:p w14:paraId="043A49F6" w14:textId="77777777" w:rsidR="00C4796B" w:rsidRDefault="00000000">
      <w:r>
        <w:t>14.1. Foto’s worden uitsluitend voor educatieve doeleinden binnen de cursus gebruikt en alleen met afzonderlijke toestemming. Voor marketing/publicatie is altijd aparte, vrijwillige toestemming vereist (herroepbaar).</w:t>
      </w:r>
    </w:p>
    <w:p w14:paraId="4B341B2A" w14:textId="77777777" w:rsidR="00C4796B" w:rsidRPr="00726207" w:rsidRDefault="00000000">
      <w:pPr>
        <w:rPr>
          <w:b/>
          <w:bCs/>
        </w:rPr>
      </w:pPr>
      <w:r w:rsidRPr="00726207">
        <w:rPr>
          <w:b/>
          <w:bCs/>
        </w:rPr>
        <w:t>15. Informatieverstrekking en marketing</w:t>
      </w:r>
    </w:p>
    <w:p w14:paraId="2902E7F6" w14:textId="77777777" w:rsidR="00C4796B" w:rsidRDefault="00000000">
      <w:r>
        <w:t>15.1. Skin Academy verstrekt alle wettelijk verplichte precontractuele informatie aan consumenten en past geen misleidende praktijken toe.</w:t>
      </w:r>
    </w:p>
    <w:p w14:paraId="6F8989B4" w14:textId="77777777" w:rsidR="00C4796B" w:rsidRDefault="00000000">
      <w:r>
        <w:t>15.2. Bij verkoop op afstand zijn de bepalingen van titel 5, afdeling 2B boek 6 BW (art. 6:230m–6:230v BW) van toepassing.</w:t>
      </w:r>
    </w:p>
    <w:p w14:paraId="0A74A738" w14:textId="52D30AA6" w:rsidR="00C4796B" w:rsidRPr="00726207" w:rsidRDefault="00000000">
      <w:pPr>
        <w:rPr>
          <w:b/>
          <w:bCs/>
        </w:rPr>
      </w:pPr>
      <w:r w:rsidRPr="00726207">
        <w:rPr>
          <w:b/>
          <w:bCs/>
        </w:rPr>
        <w:t xml:space="preserve">16. </w:t>
      </w:r>
      <w:r w:rsidR="00B358F7">
        <w:rPr>
          <w:b/>
          <w:bCs/>
        </w:rPr>
        <w:t>S</w:t>
      </w:r>
      <w:r w:rsidRPr="00726207">
        <w:rPr>
          <w:b/>
          <w:bCs/>
        </w:rPr>
        <w:t>tandaard kwaliteitsregels voor particuliere opleidingsinstituten-specifieke bepalingen</w:t>
      </w:r>
    </w:p>
    <w:p w14:paraId="383FC751" w14:textId="77777777" w:rsidR="00C4796B" w:rsidRDefault="00000000">
      <w:r>
        <w:t>16.1. Contracten en algemene voorwaarden zijn transparant en verstaanbaar; de cursist ontvangt een kopie. De overeenkomst bevat: naam instelling/cursus, kosten en materialen, inbegrepen prestaties, betalingsvoorwaarden, looptijd, annuleringsvoorwaarden, intellectuele eigendomsrechten, terugbetalingstermijnen.</w:t>
      </w:r>
    </w:p>
    <w:p w14:paraId="01CE3C35" w14:textId="629BDC84" w:rsidR="00C4796B" w:rsidRDefault="00000000">
      <w:r>
        <w:t>16.2. De klachtenprocedure voorziet in een onafhankelijke beroepsinstantie met naam vermeld; haar beslissing is bindend voor Skin Academy</w:t>
      </w:r>
      <w:r w:rsidR="005E2DE5">
        <w:t xml:space="preserve"> Julia Rogozinska</w:t>
      </w:r>
    </w:p>
    <w:p w14:paraId="5FE85F32" w14:textId="77777777" w:rsidR="00C4796B" w:rsidRPr="00726207" w:rsidRDefault="00000000">
      <w:pPr>
        <w:rPr>
          <w:b/>
          <w:bCs/>
        </w:rPr>
      </w:pPr>
      <w:r w:rsidRPr="00726207">
        <w:rPr>
          <w:b/>
          <w:bCs/>
        </w:rPr>
        <w:t>17. Wijzigingen van het Reglement</w:t>
      </w:r>
    </w:p>
    <w:p w14:paraId="7098E5DE" w14:textId="77777777" w:rsidR="00C4796B" w:rsidRDefault="00000000">
      <w:r>
        <w:t>17.1. Wijzigingen vereisen schriftelijke vastlegging en gelden vanaf publicatie; voor bestaande overeenkomsten geldt de versie van het moment van sluiten, tenzij wijzigingen voortkomen uit dwingend recht en gunstig zijn voor de cursist.</w:t>
      </w:r>
    </w:p>
    <w:p w14:paraId="41AA4D32" w14:textId="77777777" w:rsidR="00C4796B" w:rsidRDefault="00C4796B"/>
    <w:sectPr w:rsidR="00C4796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5C62C06"/>
    <w:multiLevelType w:val="multilevel"/>
    <w:tmpl w:val="2F26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1908571">
    <w:abstractNumId w:val="8"/>
  </w:num>
  <w:num w:numId="2" w16cid:durableId="279190925">
    <w:abstractNumId w:val="6"/>
  </w:num>
  <w:num w:numId="3" w16cid:durableId="617873509">
    <w:abstractNumId w:val="5"/>
  </w:num>
  <w:num w:numId="4" w16cid:durableId="1765569800">
    <w:abstractNumId w:val="4"/>
  </w:num>
  <w:num w:numId="5" w16cid:durableId="83959327">
    <w:abstractNumId w:val="7"/>
  </w:num>
  <w:num w:numId="6" w16cid:durableId="408622336">
    <w:abstractNumId w:val="3"/>
  </w:num>
  <w:num w:numId="7" w16cid:durableId="1919171632">
    <w:abstractNumId w:val="2"/>
  </w:num>
  <w:num w:numId="8" w16cid:durableId="853492868">
    <w:abstractNumId w:val="1"/>
  </w:num>
  <w:num w:numId="9" w16cid:durableId="1734546596">
    <w:abstractNumId w:val="0"/>
  </w:num>
  <w:num w:numId="10" w16cid:durableId="3935474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5497"/>
    <w:rsid w:val="00034616"/>
    <w:rsid w:val="00056826"/>
    <w:rsid w:val="0006063C"/>
    <w:rsid w:val="0013031F"/>
    <w:rsid w:val="0015074B"/>
    <w:rsid w:val="002504F4"/>
    <w:rsid w:val="0029639D"/>
    <w:rsid w:val="00326F90"/>
    <w:rsid w:val="003F2770"/>
    <w:rsid w:val="004613F4"/>
    <w:rsid w:val="005E2DE5"/>
    <w:rsid w:val="00726207"/>
    <w:rsid w:val="00AA1D8D"/>
    <w:rsid w:val="00B358F7"/>
    <w:rsid w:val="00B47730"/>
    <w:rsid w:val="00C4796B"/>
    <w:rsid w:val="00CB0664"/>
    <w:rsid w:val="00CD16DA"/>
    <w:rsid w:val="00D14FCC"/>
    <w:rsid w:val="00DA79B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4D3F84"/>
  <w14:defaultImageDpi w14:val="300"/>
  <w15:docId w15:val="{DB299330-BDE6-4B49-A489-C6881CAE3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Standaardalinea-lettertype"/>
    <w:uiPriority w:val="99"/>
    <w:unhideWhenUsed/>
    <w:rsid w:val="00015497"/>
    <w:rPr>
      <w:color w:val="0000FF" w:themeColor="hyperlink"/>
      <w:u w:val="single"/>
    </w:rPr>
  </w:style>
  <w:style w:type="character" w:styleId="Onopgelostemelding">
    <w:name w:val="Unresolved Mention"/>
    <w:basedOn w:val="Standaardalinea-lettertype"/>
    <w:uiPriority w:val="99"/>
    <w:semiHidden/>
    <w:unhideWhenUsed/>
    <w:rsid w:val="00015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kinacademyjr@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1604</Words>
  <Characters>8827</Characters>
  <Application>Microsoft Office Word</Application>
  <DocSecurity>0</DocSecurity>
  <Lines>73</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10411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Grzegorz Drabik</cp:lastModifiedBy>
  <cp:revision>11</cp:revision>
  <cp:lastPrinted>2025-09-14T09:48:00Z</cp:lastPrinted>
  <dcterms:created xsi:type="dcterms:W3CDTF">2013-12-23T23:15:00Z</dcterms:created>
  <dcterms:modified xsi:type="dcterms:W3CDTF">2025-09-14T10:15:00Z</dcterms:modified>
  <cp:category/>
</cp:coreProperties>
</file>